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БОЛЬШЕМЕШСКОГО СЕЛЬСКОГО ПОСЕЛЕНИЯ</w:t>
      </w: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39148B" w:rsidRDefault="0039148B" w:rsidP="0039148B">
      <w:pPr>
        <w:rPr>
          <w:b/>
          <w:sz w:val="28"/>
          <w:szCs w:val="28"/>
        </w:rPr>
      </w:pP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B2AC1">
        <w:rPr>
          <w:b/>
          <w:sz w:val="28"/>
          <w:szCs w:val="28"/>
        </w:rPr>
        <w:t>Двадцать второ</w:t>
      </w:r>
      <w:r>
        <w:rPr>
          <w:b/>
          <w:sz w:val="28"/>
          <w:szCs w:val="28"/>
        </w:rPr>
        <w:t>го заседания третьего созыва</w:t>
      </w:r>
    </w:p>
    <w:p w:rsidR="0039148B" w:rsidRDefault="0039148B" w:rsidP="0039148B">
      <w:pPr>
        <w:rPr>
          <w:b/>
          <w:sz w:val="28"/>
          <w:szCs w:val="28"/>
        </w:rPr>
      </w:pPr>
    </w:p>
    <w:p w:rsidR="0039148B" w:rsidRDefault="0039148B" w:rsidP="0039148B">
      <w:pPr>
        <w:rPr>
          <w:b/>
          <w:sz w:val="28"/>
          <w:szCs w:val="28"/>
        </w:rPr>
      </w:pPr>
    </w:p>
    <w:p w:rsidR="0039148B" w:rsidRDefault="005B2AC1" w:rsidP="0039148B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9148B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39148B">
        <w:rPr>
          <w:sz w:val="28"/>
          <w:szCs w:val="28"/>
        </w:rPr>
        <w:t>тября 2017 года                № 6</w:t>
      </w:r>
      <w:r>
        <w:rPr>
          <w:sz w:val="28"/>
          <w:szCs w:val="28"/>
        </w:rPr>
        <w:t>3</w:t>
      </w:r>
      <w:r w:rsidR="0039148B">
        <w:rPr>
          <w:sz w:val="28"/>
          <w:szCs w:val="28"/>
        </w:rPr>
        <w:t xml:space="preserve">                                 с. Большая Меша    </w:t>
      </w:r>
    </w:p>
    <w:p w:rsidR="0039148B" w:rsidRDefault="0039148B" w:rsidP="0039148B">
      <w:pPr>
        <w:rPr>
          <w:b/>
          <w:sz w:val="28"/>
          <w:szCs w:val="28"/>
        </w:rPr>
      </w:pPr>
    </w:p>
    <w:p w:rsidR="008D2A28" w:rsidRPr="000E6D42" w:rsidRDefault="001631C5" w:rsidP="001631C5">
      <w:pPr>
        <w:jc w:val="center"/>
        <w:rPr>
          <w:sz w:val="28"/>
          <w:szCs w:val="28"/>
        </w:rPr>
      </w:pPr>
      <w:r w:rsidRPr="00BD2525">
        <w:rPr>
          <w:sz w:val="28"/>
          <w:szCs w:val="28"/>
        </w:rPr>
        <w:t xml:space="preserve">   </w:t>
      </w:r>
      <w:r w:rsidR="008D2A28" w:rsidRPr="000E6D42">
        <w:rPr>
          <w:sz w:val="28"/>
          <w:szCs w:val="28"/>
        </w:rPr>
        <w:t xml:space="preserve">Об утверждении Положения о порядке размещения сведений о доходах, </w:t>
      </w:r>
      <w:bookmarkStart w:id="0" w:name="_GoBack"/>
      <w:bookmarkEnd w:id="0"/>
      <w:r w:rsidR="008D2A28" w:rsidRPr="000E6D42">
        <w:rPr>
          <w:sz w:val="28"/>
          <w:szCs w:val="28"/>
        </w:rPr>
        <w:t>расходах,  об имуществе и обязательствах имущественного</w:t>
      </w:r>
    </w:p>
    <w:p w:rsidR="0039148B" w:rsidRPr="00BD2525" w:rsidRDefault="008D2A28" w:rsidP="001631C5">
      <w:pPr>
        <w:jc w:val="center"/>
        <w:rPr>
          <w:sz w:val="28"/>
          <w:szCs w:val="28"/>
        </w:rPr>
      </w:pPr>
      <w:r w:rsidRPr="000E6D42">
        <w:rPr>
          <w:sz w:val="28"/>
          <w:szCs w:val="28"/>
        </w:rPr>
        <w:t xml:space="preserve">характера Руководителя Исполнительного комитета </w:t>
      </w:r>
      <w:proofErr w:type="spellStart"/>
      <w:r w:rsidR="005B2AC1" w:rsidRPr="000E6D42">
        <w:rPr>
          <w:sz w:val="28"/>
          <w:szCs w:val="28"/>
        </w:rPr>
        <w:t>Большемешского</w:t>
      </w:r>
      <w:proofErr w:type="spellEnd"/>
      <w:r w:rsidRPr="000E6D42">
        <w:rPr>
          <w:sz w:val="28"/>
          <w:szCs w:val="28"/>
        </w:rPr>
        <w:t xml:space="preserve"> сельского поселения</w:t>
      </w:r>
      <w:r w:rsidR="005B2AC1" w:rsidRPr="000E6D42">
        <w:rPr>
          <w:sz w:val="28"/>
          <w:szCs w:val="28"/>
        </w:rPr>
        <w:t xml:space="preserve"> </w:t>
      </w:r>
      <w:r w:rsidRPr="000E6D42">
        <w:rPr>
          <w:sz w:val="28"/>
          <w:szCs w:val="28"/>
        </w:rPr>
        <w:t>Тюлячинского муниципального района, и членов его семьи на официальном сайте Тюлячинского муни</w:t>
      </w:r>
      <w:r w:rsidR="001631C5" w:rsidRPr="000E6D42">
        <w:rPr>
          <w:sz w:val="28"/>
          <w:szCs w:val="28"/>
        </w:rPr>
        <w:t xml:space="preserve">ципального </w:t>
      </w:r>
      <w:r w:rsidRPr="000E6D42">
        <w:rPr>
          <w:sz w:val="28"/>
          <w:szCs w:val="28"/>
        </w:rPr>
        <w:t>района</w:t>
      </w:r>
      <w:r w:rsidR="001631C5" w:rsidRPr="000E6D42">
        <w:rPr>
          <w:sz w:val="28"/>
          <w:szCs w:val="28"/>
        </w:rPr>
        <w:t xml:space="preserve"> </w:t>
      </w:r>
      <w:r w:rsidRPr="000E6D42">
        <w:rPr>
          <w:sz w:val="28"/>
          <w:szCs w:val="28"/>
        </w:rPr>
        <w:t>в сети «Интернет» и предоставления этих сведений средствам массовой информации  для опубликования</w:t>
      </w:r>
    </w:p>
    <w:p w:rsidR="005B2AC1" w:rsidRDefault="005B2AC1" w:rsidP="008D2A2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D2A28" w:rsidRPr="00BF7772" w:rsidRDefault="008D2A28" w:rsidP="008D2A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A2526">
        <w:rPr>
          <w:sz w:val="28"/>
          <w:szCs w:val="28"/>
        </w:rPr>
        <w:t>целях реализации Федеральн</w:t>
      </w:r>
      <w:r>
        <w:rPr>
          <w:sz w:val="28"/>
          <w:szCs w:val="28"/>
        </w:rPr>
        <w:t>ого</w:t>
      </w:r>
      <w:r w:rsidRPr="007A25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526">
        <w:rPr>
          <w:sz w:val="28"/>
          <w:szCs w:val="28"/>
        </w:rPr>
        <w:t xml:space="preserve"> от 03</w:t>
      </w:r>
      <w:r>
        <w:rPr>
          <w:sz w:val="28"/>
          <w:szCs w:val="28"/>
        </w:rPr>
        <w:t xml:space="preserve"> апреля </w:t>
      </w:r>
      <w:r w:rsidRPr="007A2526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7A25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526">
        <w:rPr>
          <w:sz w:val="28"/>
          <w:szCs w:val="28"/>
        </w:rPr>
        <w:t xml:space="preserve"> 64-ФЗ </w:t>
      </w:r>
      <w:r>
        <w:rPr>
          <w:sz w:val="28"/>
          <w:szCs w:val="28"/>
        </w:rPr>
        <w:t>«</w:t>
      </w:r>
      <w:r w:rsidRPr="007A2526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sz w:val="28"/>
          <w:szCs w:val="28"/>
        </w:rPr>
        <w:t xml:space="preserve">ласти противодействия коррупции», </w:t>
      </w:r>
      <w:r w:rsidRPr="007A2526">
        <w:rPr>
          <w:sz w:val="28"/>
          <w:szCs w:val="28"/>
        </w:rPr>
        <w:t>муниципальной антикоррупционной программой «Реализация антикоррупционной</w:t>
      </w:r>
      <w:r w:rsidRPr="0003417D">
        <w:rPr>
          <w:sz w:val="28"/>
          <w:szCs w:val="28"/>
        </w:rPr>
        <w:t xml:space="preserve"> политики в </w:t>
      </w:r>
      <w:proofErr w:type="spellStart"/>
      <w:r w:rsidRPr="0003417D">
        <w:rPr>
          <w:sz w:val="28"/>
          <w:szCs w:val="28"/>
        </w:rPr>
        <w:t>Тюлячинском</w:t>
      </w:r>
      <w:proofErr w:type="spellEnd"/>
      <w:r w:rsidRPr="0003417D">
        <w:rPr>
          <w:sz w:val="28"/>
          <w:szCs w:val="28"/>
        </w:rPr>
        <w:t xml:space="preserve"> муниципальном районе на 2015-2020 годы», у</w:t>
      </w:r>
      <w:r>
        <w:rPr>
          <w:sz w:val="28"/>
          <w:szCs w:val="28"/>
        </w:rPr>
        <w:t xml:space="preserve">твержденной постановлением </w:t>
      </w:r>
      <w:r w:rsidRPr="0003417D">
        <w:rPr>
          <w:sz w:val="28"/>
          <w:szCs w:val="28"/>
        </w:rPr>
        <w:t xml:space="preserve">Исполнительного комитета Тюлячинского муниципального района </w:t>
      </w:r>
      <w:proofErr w:type="gramStart"/>
      <w:r w:rsidRPr="0003417D">
        <w:rPr>
          <w:sz w:val="28"/>
          <w:szCs w:val="28"/>
        </w:rPr>
        <w:t>от</w:t>
      </w:r>
      <w:proofErr w:type="gramEnd"/>
      <w:r w:rsidRPr="0003417D">
        <w:rPr>
          <w:sz w:val="28"/>
          <w:szCs w:val="28"/>
        </w:rPr>
        <w:t xml:space="preserve"> 27.11.2014 г. № 545</w:t>
      </w:r>
      <w:r>
        <w:rPr>
          <w:sz w:val="28"/>
          <w:szCs w:val="28"/>
        </w:rPr>
        <w:t xml:space="preserve"> (в редакции постановления Исполнительного комитета Тюлячинского муниципального района от 30.12.2015 № 632),</w:t>
      </w:r>
      <w:r w:rsidRPr="0003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b/>
          <w:sz w:val="28"/>
          <w:szCs w:val="28"/>
        </w:rPr>
        <w:t>решил:</w:t>
      </w:r>
    </w:p>
    <w:p w:rsidR="008D2A28" w:rsidRDefault="008D2A28" w:rsidP="008D2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A28" w:rsidRPr="007A2526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2526">
        <w:rPr>
          <w:sz w:val="28"/>
          <w:szCs w:val="28"/>
        </w:rPr>
        <w:t>1.Утвердить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для опубликования согласно приложению  №1 .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форму предоставления сведений </w:t>
      </w:r>
      <w:r w:rsidRPr="00FF0432">
        <w:rPr>
          <w:sz w:val="28"/>
          <w:szCs w:val="28"/>
        </w:rPr>
        <w:t xml:space="preserve">о доходах, расходах, </w:t>
      </w:r>
      <w:proofErr w:type="gramStart"/>
      <w:r w:rsidRPr="00FF0432">
        <w:rPr>
          <w:sz w:val="28"/>
          <w:szCs w:val="28"/>
        </w:rPr>
        <w:t>об</w:t>
      </w:r>
      <w:proofErr w:type="gramEnd"/>
      <w:r w:rsidRPr="00FF0432">
        <w:rPr>
          <w:sz w:val="28"/>
          <w:szCs w:val="28"/>
        </w:rPr>
        <w:t xml:space="preserve">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proofErr w:type="gramStart"/>
      <w:r w:rsidRPr="00FF0432">
        <w:rPr>
          <w:sz w:val="28"/>
          <w:szCs w:val="28"/>
        </w:rPr>
        <w:t>имуществе</w:t>
      </w:r>
      <w:proofErr w:type="gramEnd"/>
      <w:r w:rsidRPr="00FF0432">
        <w:rPr>
          <w:sz w:val="28"/>
          <w:szCs w:val="28"/>
        </w:rPr>
        <w:t xml:space="preserve"> и обязательствах имущественного характера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>
        <w:rPr>
          <w:sz w:val="28"/>
          <w:szCs w:val="28"/>
        </w:rPr>
        <w:t xml:space="preserve">, и членов его семьи  согласно приложению № 2.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подписания.</w:t>
      </w:r>
    </w:p>
    <w:p w:rsidR="008D2A28" w:rsidRPr="00AC341C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41C">
        <w:rPr>
          <w:sz w:val="28"/>
          <w:szCs w:val="28"/>
        </w:rPr>
        <w:t xml:space="preserve">. </w:t>
      </w:r>
      <w:proofErr w:type="gramStart"/>
      <w:r w:rsidRPr="00AC341C">
        <w:rPr>
          <w:sz w:val="28"/>
          <w:szCs w:val="28"/>
        </w:rPr>
        <w:t>Контроль за</w:t>
      </w:r>
      <w:proofErr w:type="gramEnd"/>
      <w:r w:rsidRPr="00AC341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8D2A28" w:rsidRPr="00AC341C" w:rsidRDefault="008D2A28" w:rsidP="008D2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A28" w:rsidRDefault="005B2AC1" w:rsidP="008D2A2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</w:p>
    <w:p w:rsidR="008D2A28" w:rsidRDefault="008D2A28" w:rsidP="008D2A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8D2A28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№1</w:t>
      </w:r>
    </w:p>
    <w:p w:rsidR="008D2A28" w:rsidRPr="007A2526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к решению </w:t>
      </w:r>
    </w:p>
    <w:p w:rsidR="008D2A28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Совета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</w:t>
      </w:r>
    </w:p>
    <w:p w:rsidR="008D2A28" w:rsidRPr="007A2526" w:rsidRDefault="008D2A28" w:rsidP="008D2A2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A2526">
        <w:rPr>
          <w:sz w:val="28"/>
          <w:szCs w:val="28"/>
        </w:rPr>
        <w:t xml:space="preserve">Тюлячинского </w:t>
      </w:r>
    </w:p>
    <w:p w:rsidR="008D2A28" w:rsidRPr="007A2526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муниципального района </w:t>
      </w:r>
    </w:p>
    <w:p w:rsidR="008D2A28" w:rsidRDefault="008D2A28" w:rsidP="00B33E9A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от  </w:t>
      </w:r>
      <w:r w:rsidR="00B33E9A">
        <w:rPr>
          <w:sz w:val="28"/>
          <w:szCs w:val="28"/>
        </w:rPr>
        <w:t>04</w:t>
      </w:r>
      <w:r w:rsidRPr="007A2526">
        <w:rPr>
          <w:sz w:val="28"/>
          <w:szCs w:val="28"/>
        </w:rPr>
        <w:t xml:space="preserve">  </w:t>
      </w:r>
      <w:r w:rsidR="00B33E9A">
        <w:rPr>
          <w:sz w:val="28"/>
          <w:szCs w:val="28"/>
        </w:rPr>
        <w:t>октября</w:t>
      </w:r>
      <w:r w:rsidRPr="007A2526">
        <w:rPr>
          <w:sz w:val="28"/>
          <w:szCs w:val="28"/>
        </w:rPr>
        <w:t xml:space="preserve"> 2017 г. № </w:t>
      </w:r>
      <w:r w:rsidR="00B33E9A">
        <w:rPr>
          <w:sz w:val="28"/>
          <w:szCs w:val="28"/>
        </w:rPr>
        <w:t>63</w:t>
      </w:r>
    </w:p>
    <w:p w:rsidR="008D2A28" w:rsidRPr="00936DC7" w:rsidRDefault="008D2A28" w:rsidP="008D2A28">
      <w:pPr>
        <w:ind w:firstLine="567"/>
        <w:jc w:val="center"/>
        <w:rPr>
          <w:b/>
          <w:sz w:val="28"/>
          <w:szCs w:val="28"/>
        </w:rPr>
      </w:pPr>
      <w:r w:rsidRPr="00936DC7">
        <w:rPr>
          <w:b/>
          <w:sz w:val="28"/>
          <w:szCs w:val="28"/>
        </w:rPr>
        <w:t>Положение</w:t>
      </w:r>
    </w:p>
    <w:p w:rsidR="008D2A28" w:rsidRPr="00936DC7" w:rsidRDefault="008D2A28" w:rsidP="008D2A28">
      <w:pPr>
        <w:ind w:firstLine="567"/>
        <w:jc w:val="center"/>
        <w:rPr>
          <w:b/>
          <w:sz w:val="28"/>
          <w:szCs w:val="28"/>
        </w:rPr>
      </w:pPr>
      <w:r w:rsidRPr="00936DC7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 поселения Тюлячинского</w:t>
      </w:r>
      <w:r w:rsidRPr="00936DC7">
        <w:rPr>
          <w:b/>
          <w:sz w:val="28"/>
          <w:szCs w:val="28"/>
        </w:rPr>
        <w:t xml:space="preserve"> муниципального района Республики Татарстан и членов </w:t>
      </w:r>
      <w:r>
        <w:rPr>
          <w:b/>
          <w:sz w:val="28"/>
          <w:szCs w:val="28"/>
        </w:rPr>
        <w:t>его</w:t>
      </w:r>
      <w:r w:rsidRPr="00936DC7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936DC7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>Тюлячинского</w:t>
      </w:r>
      <w:r w:rsidRPr="00936DC7">
        <w:rPr>
          <w:b/>
          <w:sz w:val="28"/>
          <w:szCs w:val="28"/>
        </w:rPr>
        <w:t xml:space="preserve"> муниципального района в сети</w:t>
      </w:r>
      <w:r>
        <w:rPr>
          <w:b/>
          <w:sz w:val="28"/>
          <w:szCs w:val="28"/>
        </w:rPr>
        <w:t xml:space="preserve"> </w:t>
      </w:r>
      <w:r w:rsidRPr="00936DC7">
        <w:rPr>
          <w:b/>
          <w:sz w:val="28"/>
          <w:szCs w:val="28"/>
        </w:rPr>
        <w:t xml:space="preserve"> «Интернет» </w:t>
      </w:r>
      <w:r>
        <w:rPr>
          <w:b/>
          <w:sz w:val="28"/>
          <w:szCs w:val="28"/>
        </w:rPr>
        <w:t xml:space="preserve"> </w:t>
      </w:r>
      <w:r w:rsidRPr="00936DC7">
        <w:rPr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8D2A28" w:rsidRDefault="008D2A28" w:rsidP="008D2A28">
      <w:pPr>
        <w:ind w:firstLine="567"/>
        <w:jc w:val="center"/>
      </w:pPr>
    </w:p>
    <w:p w:rsidR="008D2A28" w:rsidRDefault="008D2A28" w:rsidP="008D2A28">
      <w:pPr>
        <w:ind w:firstLine="567"/>
        <w:jc w:val="center"/>
      </w:pP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1. </w:t>
      </w:r>
      <w:proofErr w:type="gramStart"/>
      <w:r w:rsidRPr="008D65B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 (супруга)</w:t>
      </w:r>
      <w:r w:rsidRPr="008D65BE">
        <w:rPr>
          <w:sz w:val="28"/>
          <w:szCs w:val="28"/>
        </w:rPr>
        <w:t xml:space="preserve"> и несовершеннолетних детей размещаются </w:t>
      </w:r>
      <w:r>
        <w:rPr>
          <w:sz w:val="28"/>
          <w:szCs w:val="28"/>
        </w:rPr>
        <w:t xml:space="preserve">в разделе «Противодействие коррупции» </w:t>
      </w:r>
      <w:r w:rsidRPr="008D65BE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8D65B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8D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Тюлячинского </w:t>
      </w:r>
      <w:r w:rsidRPr="008D65B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  <w:lang w:val="en-US"/>
        </w:rPr>
        <w:t>tulachi</w:t>
      </w:r>
      <w:proofErr w:type="spellEnd"/>
      <w:r w:rsidRPr="00283377">
        <w:rPr>
          <w:sz w:val="28"/>
          <w:szCs w:val="28"/>
        </w:rPr>
        <w:t>.tatarstan.ru.</w:t>
      </w:r>
      <w:r>
        <w:rPr>
          <w:sz w:val="28"/>
          <w:szCs w:val="28"/>
        </w:rPr>
        <w:t xml:space="preserve"> </w:t>
      </w:r>
      <w:r w:rsidRPr="008D65BE">
        <w:rPr>
          <w:sz w:val="28"/>
          <w:szCs w:val="28"/>
        </w:rPr>
        <w:t>в сети «Интернет» (далее – официальный сайт), а в случае отсутствия этих сведений на официальном сайте – предоставляются средствам массовой информации для</w:t>
      </w:r>
      <w:proofErr w:type="gramEnd"/>
      <w:r w:rsidRPr="008D65BE">
        <w:rPr>
          <w:sz w:val="28"/>
          <w:szCs w:val="28"/>
        </w:rPr>
        <w:t xml:space="preserve"> опубликования по их запросам.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2. </w:t>
      </w:r>
      <w:proofErr w:type="gramStart"/>
      <w:r w:rsidRPr="008D65BE">
        <w:rPr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 (супруга</w:t>
      </w:r>
      <w:r w:rsidRPr="008D65BE">
        <w:rPr>
          <w:sz w:val="28"/>
          <w:szCs w:val="28"/>
        </w:rPr>
        <w:t xml:space="preserve">) и несовершеннолетних детей: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а) перечень объектов недвижимого имущества, принадлежащих </w:t>
      </w:r>
      <w:r w:rsidRPr="007A252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A2526">
        <w:rPr>
          <w:sz w:val="28"/>
          <w:szCs w:val="28"/>
        </w:rPr>
        <w:t xml:space="preserve">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7A2526">
        <w:rPr>
          <w:sz w:val="28"/>
          <w:szCs w:val="28"/>
        </w:rPr>
        <w:t>Руководителя Исполнительного комитета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 и несовершеннолетним детям;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в) декларированный годовой доход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 xml:space="preserve">Тюлячинского </w:t>
      </w:r>
      <w:r w:rsidRPr="007A2526">
        <w:rPr>
          <w:sz w:val="28"/>
          <w:szCs w:val="28"/>
        </w:rPr>
        <w:lastRenderedPageBreak/>
        <w:t>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 </w:t>
      </w:r>
      <w:r w:rsidRPr="008D65BE">
        <w:rPr>
          <w:sz w:val="28"/>
          <w:szCs w:val="28"/>
        </w:rPr>
        <w:t xml:space="preserve">супруги (супруга) и несовершеннолетних детей;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proofErr w:type="gramStart"/>
      <w:r w:rsidRPr="008D65BE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7A2526">
        <w:rPr>
          <w:sz w:val="28"/>
          <w:szCs w:val="28"/>
        </w:rPr>
        <w:t>Руководителя Исполнительного комитета</w:t>
      </w:r>
      <w:r w:rsidR="005B2AC1" w:rsidRPr="005B2AC1"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за три последних года, предшествующих совершению сделки.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proofErr w:type="gramStart"/>
      <w:r w:rsidRPr="008D65BE">
        <w:rPr>
          <w:sz w:val="28"/>
          <w:szCs w:val="28"/>
        </w:rPr>
        <w:t xml:space="preserve">а) иные сведения (кроме указанных в пункте 2 настоящего порядка) </w:t>
      </w:r>
      <w:r>
        <w:rPr>
          <w:sz w:val="28"/>
          <w:szCs w:val="28"/>
        </w:rPr>
        <w:t xml:space="preserve">                 </w:t>
      </w:r>
      <w:r w:rsidRPr="008D65BE">
        <w:rPr>
          <w:sz w:val="28"/>
          <w:szCs w:val="28"/>
        </w:rPr>
        <w:t xml:space="preserve">о доходах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7A2526">
        <w:rPr>
          <w:sz w:val="28"/>
          <w:szCs w:val="28"/>
        </w:rPr>
        <w:t>Руководителя Исполнительного комитета</w:t>
      </w:r>
      <w:r w:rsidR="005B2AC1" w:rsidRPr="005B2AC1"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(супруга), детей и иных членов семьи;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A252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A2526">
        <w:rPr>
          <w:sz w:val="28"/>
          <w:szCs w:val="28"/>
        </w:rPr>
        <w:t xml:space="preserve">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4. </w:t>
      </w:r>
      <w:proofErr w:type="gramStart"/>
      <w:r w:rsidRPr="008D65BE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>
        <w:rPr>
          <w:sz w:val="28"/>
          <w:szCs w:val="28"/>
        </w:rPr>
        <w:t xml:space="preserve"> должности</w:t>
      </w:r>
      <w:r w:rsidRPr="008D65BE">
        <w:rPr>
          <w:sz w:val="28"/>
          <w:szCs w:val="28"/>
        </w:rPr>
        <w:t xml:space="preserve">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и несовершеннолетних детей находятся на официальном сайте, и ежегодно обновляются в течение 14</w:t>
      </w:r>
      <w:proofErr w:type="gramEnd"/>
      <w:r w:rsidRPr="008D65BE">
        <w:rPr>
          <w:sz w:val="28"/>
          <w:szCs w:val="28"/>
        </w:rPr>
        <w:t xml:space="preserve"> рабочих дней со дня истечения срока, установленного для их подачи.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lastRenderedPageBreak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лицами, ответственными за кадровую работу в органах местного самоуправления </w:t>
      </w:r>
      <w:r>
        <w:rPr>
          <w:sz w:val="28"/>
          <w:szCs w:val="28"/>
        </w:rPr>
        <w:t xml:space="preserve">Тюлячинского </w:t>
      </w:r>
      <w:r w:rsidRPr="008D65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D65BE">
        <w:rPr>
          <w:sz w:val="28"/>
          <w:szCs w:val="28"/>
        </w:rPr>
        <w:t xml:space="preserve"> Республики Татарстан (далее – лица, ответственные за кадровую работу).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6. Лица, ответственные за кадровую работу: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sz w:val="28"/>
          <w:szCs w:val="28"/>
        </w:rPr>
        <w:t>Руководителю</w:t>
      </w:r>
      <w:r w:rsidRPr="007A2526">
        <w:rPr>
          <w:sz w:val="28"/>
          <w:szCs w:val="28"/>
        </w:rPr>
        <w:t xml:space="preserve">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</w:t>
      </w:r>
      <w:r>
        <w:rPr>
          <w:sz w:val="28"/>
          <w:szCs w:val="28"/>
        </w:rPr>
        <w:t xml:space="preserve">обеспечивают предоставление </w:t>
      </w:r>
      <w:r w:rsidRPr="008D65BE">
        <w:rPr>
          <w:sz w:val="28"/>
          <w:szCs w:val="28"/>
        </w:rPr>
        <w:t xml:space="preserve">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>7. Лица, ответственные за кадровую работу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/>
    <w:p w:rsidR="008D2A28" w:rsidRDefault="008D2A28" w:rsidP="008D2A28"/>
    <w:p w:rsidR="008D2A28" w:rsidRDefault="008D2A28" w:rsidP="008D2A28">
      <w:pPr>
        <w:sectPr w:rsidR="008D2A28" w:rsidSect="009463D5">
          <w:pgSz w:w="11906" w:h="16838" w:code="9"/>
          <w:pgMar w:top="719" w:right="851" w:bottom="1134" w:left="1800" w:header="709" w:footer="709" w:gutter="0"/>
          <w:cols w:space="708"/>
          <w:docGrid w:linePitch="360"/>
        </w:sectPr>
      </w:pPr>
    </w:p>
    <w:p w:rsidR="008D2A28" w:rsidRDefault="008D2A28" w:rsidP="008D2A2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D2A28" w:rsidRPr="007A2526" w:rsidRDefault="008D2A28" w:rsidP="008D2A28">
      <w:pPr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7A2526">
        <w:rPr>
          <w:sz w:val="28"/>
          <w:szCs w:val="28"/>
        </w:rPr>
        <w:t xml:space="preserve"> </w:t>
      </w:r>
    </w:p>
    <w:p w:rsidR="008D2A28" w:rsidRPr="007A2526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к решению </w:t>
      </w:r>
    </w:p>
    <w:p w:rsidR="008D2A28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D2A28" w:rsidRPr="007A2526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Тюлячинского муниципального района </w:t>
      </w:r>
    </w:p>
    <w:p w:rsidR="008D2A28" w:rsidRPr="007A2526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от </w:t>
      </w:r>
      <w:r w:rsidR="00E652D0">
        <w:rPr>
          <w:sz w:val="28"/>
          <w:szCs w:val="28"/>
        </w:rPr>
        <w:t>04 октября</w:t>
      </w:r>
      <w:r w:rsidRPr="007A2526">
        <w:rPr>
          <w:sz w:val="28"/>
          <w:szCs w:val="28"/>
        </w:rPr>
        <w:t xml:space="preserve"> 2017 г. № </w:t>
      </w:r>
      <w:r w:rsidR="00E652D0">
        <w:rPr>
          <w:sz w:val="28"/>
          <w:szCs w:val="28"/>
        </w:rPr>
        <w:t>63</w:t>
      </w:r>
    </w:p>
    <w:p w:rsidR="008D2A28" w:rsidRDefault="008D2A28" w:rsidP="008D2A28">
      <w:pPr>
        <w:ind w:firstLine="567"/>
        <w:jc w:val="center"/>
        <w:rPr>
          <w:sz w:val="28"/>
          <w:szCs w:val="28"/>
        </w:rPr>
      </w:pPr>
    </w:p>
    <w:p w:rsidR="008D2A28" w:rsidRDefault="008D2A28" w:rsidP="008D2A28">
      <w:pPr>
        <w:rPr>
          <w:sz w:val="28"/>
          <w:szCs w:val="28"/>
        </w:rPr>
      </w:pPr>
    </w:p>
    <w:tbl>
      <w:tblPr>
        <w:tblW w:w="154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480"/>
      </w:tblGrid>
      <w:tr w:rsidR="008D2A28" w:rsidTr="001D57E4">
        <w:trPr>
          <w:trHeight w:val="930"/>
        </w:trPr>
        <w:tc>
          <w:tcPr>
            <w:tcW w:w="15480" w:type="dxa"/>
            <w:vAlign w:val="bottom"/>
          </w:tcPr>
          <w:p w:rsidR="008D2A28" w:rsidRPr="003B3176" w:rsidRDefault="008D2A28" w:rsidP="001D57E4">
            <w:pPr>
              <w:spacing w:line="240" w:lineRule="exact"/>
              <w:jc w:val="center"/>
            </w:pPr>
            <w:r w:rsidRPr="003B3176">
              <w:t xml:space="preserve">Сведения о доходах, расходах, об имуществе и обязательствах имущественного характера </w:t>
            </w:r>
            <w:r>
              <w:t>Руководителя Исполнительного комитета</w:t>
            </w:r>
            <w:r w:rsidR="005B2AC1">
              <w:rPr>
                <w:sz w:val="28"/>
                <w:szCs w:val="28"/>
              </w:rPr>
              <w:t xml:space="preserve"> </w:t>
            </w:r>
            <w:proofErr w:type="spellStart"/>
            <w:r w:rsidR="005B2AC1" w:rsidRPr="00E652D0">
              <w:t>Большемешского</w:t>
            </w:r>
            <w:proofErr w:type="spellEnd"/>
            <w:r w:rsidRPr="00E652D0">
              <w:t xml:space="preserve"> </w:t>
            </w:r>
            <w:r>
              <w:t>сельского поселения Тюлячинского муниципального района</w:t>
            </w:r>
            <w:r w:rsidRPr="003B3176">
              <w:t xml:space="preserve">, и членов </w:t>
            </w:r>
            <w:r>
              <w:t>его</w:t>
            </w:r>
            <w:r w:rsidRPr="003B3176">
              <w:t xml:space="preserve"> сем</w:t>
            </w:r>
            <w:r>
              <w:t>ьи</w:t>
            </w:r>
          </w:p>
          <w:p w:rsidR="008D2A28" w:rsidRPr="003B17C7" w:rsidRDefault="008D2A28" w:rsidP="001D57E4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</w:t>
            </w:r>
            <w:r w:rsidRPr="003B3176">
              <w:rPr>
                <w:i/>
                <w:sz w:val="18"/>
                <w:szCs w:val="18"/>
              </w:rPr>
              <w:t>(наименование органа местного самоуправления)</w:t>
            </w:r>
          </w:p>
          <w:p w:rsidR="008D2A28" w:rsidRPr="00AC46AF" w:rsidRDefault="008D2A28" w:rsidP="001D57E4">
            <w:pPr>
              <w:jc w:val="center"/>
            </w:pPr>
            <w:r w:rsidRPr="00AC46AF">
              <w:t xml:space="preserve"> (за отчётный финансовый год с 1 января 20___ года по 31 декабря 20____ года)</w:t>
            </w:r>
          </w:p>
          <w:p w:rsidR="008D2A28" w:rsidRDefault="008D2A28" w:rsidP="001D57E4">
            <w:pPr>
              <w:jc w:val="center"/>
              <w:rPr>
                <w:b/>
              </w:rPr>
            </w:pPr>
          </w:p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260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937"/>
              <w:gridCol w:w="1739"/>
            </w:tblGrid>
            <w:tr w:rsidR="008D2A28" w:rsidRPr="00F77DA5" w:rsidTr="001D57E4">
              <w:tc>
                <w:tcPr>
                  <w:tcW w:w="1687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Фамилия, имя, отчество</w:t>
                  </w:r>
                  <w:r w:rsidRPr="00F77DA5">
                    <w:br/>
                    <w:t>замещаемая должность</w:t>
                  </w:r>
                </w:p>
              </w:tc>
              <w:tc>
                <w:tcPr>
                  <w:tcW w:w="1260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  <w:proofErr w:type="spellStart"/>
                  <w:proofErr w:type="gramStart"/>
                  <w:r w:rsidRPr="00F77DA5">
                    <w:t>Деклариро</w:t>
                  </w:r>
                  <w:proofErr w:type="spellEnd"/>
                  <w:r w:rsidRPr="00F77DA5">
                    <w:t>-ванный</w:t>
                  </w:r>
                  <w:proofErr w:type="gramEnd"/>
                  <w:r w:rsidRPr="00F77DA5">
                    <w:t xml:space="preserve"> годовой</w:t>
                  </w:r>
                </w:p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  <w:r w:rsidRPr="00F77DA5">
                    <w:t xml:space="preserve">доход </w:t>
                  </w:r>
                </w:p>
                <w:p w:rsidR="008D2A28" w:rsidRPr="00F77DA5" w:rsidRDefault="008D2A28" w:rsidP="001D57E4">
                  <w:pPr>
                    <w:ind w:right="-108"/>
                    <w:jc w:val="center"/>
                    <w:rPr>
                      <w:b/>
                    </w:rPr>
                  </w:pPr>
                  <w:r w:rsidRPr="00F77DA5">
                    <w:t>за 20__г. (руб.)</w:t>
                  </w:r>
                </w:p>
              </w:tc>
              <w:tc>
                <w:tcPr>
                  <w:tcW w:w="4692" w:type="dxa"/>
                  <w:gridSpan w:val="4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519" w:type="dxa"/>
                  <w:gridSpan w:val="3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3849" w:type="dxa"/>
                  <w:gridSpan w:val="3"/>
                </w:tcPr>
                <w:p w:rsidR="008D2A28" w:rsidRPr="00F77DA5" w:rsidRDefault="008D2A28" w:rsidP="001D57E4">
                  <w:pPr>
                    <w:jc w:val="center"/>
                  </w:pPr>
                  <w:r w:rsidRPr="00F77DA5">
                    <w:t>Сведения о расходах</w:t>
                  </w:r>
                </w:p>
              </w:tc>
            </w:tr>
            <w:tr w:rsidR="008D2A28" w:rsidRPr="00F77DA5" w:rsidTr="001D57E4">
              <w:tc>
                <w:tcPr>
                  <w:tcW w:w="1687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Вид объектов недвижимости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Площадь (</w:t>
                  </w:r>
                  <w:proofErr w:type="spellStart"/>
                  <w:r w:rsidRPr="00F77DA5">
                    <w:t>кв.м</w:t>
                  </w:r>
                  <w:proofErr w:type="spellEnd"/>
                  <w:r w:rsidRPr="00F77DA5">
                    <w:t>.)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ind w:right="-189"/>
                    <w:jc w:val="center"/>
                    <w:rPr>
                      <w:b/>
                    </w:rPr>
                  </w:pPr>
                  <w:r w:rsidRPr="00F77DA5">
                    <w:t xml:space="preserve">Страна </w:t>
                  </w:r>
                  <w:proofErr w:type="spellStart"/>
                  <w:proofErr w:type="gramStart"/>
                  <w:r w:rsidRPr="00F77DA5">
                    <w:t>происхож-дения</w:t>
                  </w:r>
                  <w:proofErr w:type="spellEnd"/>
                  <w:proofErr w:type="gramEnd"/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Транспортные средства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Вид объектов недвижимости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Площадь (</w:t>
                  </w:r>
                  <w:proofErr w:type="spellStart"/>
                  <w:r w:rsidRPr="00F77DA5">
                    <w:t>кв.м</w:t>
                  </w:r>
                  <w:proofErr w:type="spellEnd"/>
                  <w:r w:rsidRPr="00F77DA5">
                    <w:t>.)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  <w:r w:rsidRPr="00F77DA5">
                    <w:t xml:space="preserve">Страна </w:t>
                  </w:r>
                  <w:proofErr w:type="spellStart"/>
                  <w:r w:rsidRPr="00F77DA5">
                    <w:t>проис-хож</w:t>
                  </w:r>
                  <w:proofErr w:type="spellEnd"/>
                  <w:r w:rsidRPr="00F77DA5">
                    <w:t>-</w:t>
                  </w:r>
                </w:p>
                <w:p w:rsidR="008D2A28" w:rsidRPr="00F77DA5" w:rsidRDefault="008D2A28" w:rsidP="001D57E4">
                  <w:pPr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r w:rsidRPr="00F77DA5">
                    <w:t>дения</w:t>
                  </w:r>
                  <w:proofErr w:type="spellEnd"/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  <w:r w:rsidRPr="00F77DA5">
                    <w:t xml:space="preserve">Вид </w:t>
                  </w:r>
                  <w:proofErr w:type="spellStart"/>
                  <w:proofErr w:type="gramStart"/>
                  <w:r w:rsidRPr="00F77DA5">
                    <w:t>приобре-тенного</w:t>
                  </w:r>
                  <w:proofErr w:type="spellEnd"/>
                  <w:proofErr w:type="gramEnd"/>
                  <w:r w:rsidRPr="00F77DA5">
                    <w:t xml:space="preserve"> </w:t>
                  </w:r>
                  <w:proofErr w:type="spellStart"/>
                  <w:r w:rsidRPr="00F77DA5">
                    <w:t>имущес-тва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8D2A28" w:rsidRPr="00F77DA5" w:rsidRDefault="008D2A28" w:rsidP="001D57E4">
                  <w:pPr>
                    <w:jc w:val="center"/>
                  </w:pPr>
                  <w:r w:rsidRPr="00F77DA5">
                    <w:t>Сумма сделки</w:t>
                  </w:r>
                </w:p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(</w:t>
                  </w:r>
                  <w:proofErr w:type="spellStart"/>
                  <w:r w:rsidRPr="00F77DA5">
                    <w:t>руб</w:t>
                  </w:r>
                  <w:proofErr w:type="spellEnd"/>
                  <w:r w:rsidRPr="00F77DA5">
                    <w:t>)</w:t>
                  </w:r>
                </w:p>
              </w:tc>
              <w:tc>
                <w:tcPr>
                  <w:tcW w:w="1739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Источник получения средств, за счет которых приобретено имущество</w:t>
                  </w:r>
                </w:p>
              </w:tc>
            </w:tr>
            <w:tr w:rsidR="008D2A28" w:rsidRPr="00F77DA5" w:rsidTr="001D57E4">
              <w:tc>
                <w:tcPr>
                  <w:tcW w:w="1687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937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739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</w:tr>
          </w:tbl>
          <w:p w:rsidR="008D2A28" w:rsidRPr="00EB2D8C" w:rsidRDefault="008D2A28" w:rsidP="001D57E4">
            <w:pPr>
              <w:jc w:val="center"/>
              <w:rPr>
                <w:b/>
                <w:sz w:val="16"/>
                <w:szCs w:val="16"/>
              </w:rPr>
            </w:pPr>
          </w:p>
          <w:p w:rsidR="008D2A28" w:rsidRPr="00EB2D8C" w:rsidRDefault="008D2A28" w:rsidP="001D57E4">
            <w:pPr>
              <w:jc w:val="center"/>
              <w:rPr>
                <w:b/>
                <w:sz w:val="16"/>
                <w:szCs w:val="16"/>
              </w:rPr>
            </w:pPr>
          </w:p>
          <w:p w:rsidR="008D2A28" w:rsidRPr="00EB2D8C" w:rsidRDefault="008D2A28" w:rsidP="001D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693D" w:rsidRDefault="000E693D" w:rsidP="008D2A2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0E693D" w:rsidSect="008D2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2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51D6"/>
    <w:rsid w:val="000E6865"/>
    <w:rsid w:val="000E693D"/>
    <w:rsid w:val="000E6D42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5BCD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C5"/>
    <w:rsid w:val="001631EC"/>
    <w:rsid w:val="00164840"/>
    <w:rsid w:val="00165C3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28A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2157D"/>
    <w:rsid w:val="00222F6E"/>
    <w:rsid w:val="00224BBE"/>
    <w:rsid w:val="00225B6B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3631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5213"/>
    <w:rsid w:val="003358CD"/>
    <w:rsid w:val="003374F9"/>
    <w:rsid w:val="00337E29"/>
    <w:rsid w:val="00341221"/>
    <w:rsid w:val="00345016"/>
    <w:rsid w:val="003466D0"/>
    <w:rsid w:val="00347F34"/>
    <w:rsid w:val="00350EF2"/>
    <w:rsid w:val="003523DE"/>
    <w:rsid w:val="00352D16"/>
    <w:rsid w:val="00354B35"/>
    <w:rsid w:val="00356591"/>
    <w:rsid w:val="00356EF8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48B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3530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905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C32"/>
    <w:rsid w:val="004E5E02"/>
    <w:rsid w:val="004E625D"/>
    <w:rsid w:val="004E6B78"/>
    <w:rsid w:val="004F087A"/>
    <w:rsid w:val="004F10E3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2AC1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1FF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668D"/>
    <w:rsid w:val="00756F6B"/>
    <w:rsid w:val="0076082F"/>
    <w:rsid w:val="007671BE"/>
    <w:rsid w:val="007717C6"/>
    <w:rsid w:val="0077326D"/>
    <w:rsid w:val="00776249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684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D00E9"/>
    <w:rsid w:val="008D0627"/>
    <w:rsid w:val="008D2A28"/>
    <w:rsid w:val="008D2E0C"/>
    <w:rsid w:val="008D31D1"/>
    <w:rsid w:val="008D3FCC"/>
    <w:rsid w:val="008D5133"/>
    <w:rsid w:val="008E0BA0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900EB9"/>
    <w:rsid w:val="0090372D"/>
    <w:rsid w:val="00903B99"/>
    <w:rsid w:val="009057F3"/>
    <w:rsid w:val="00905DE8"/>
    <w:rsid w:val="009060C4"/>
    <w:rsid w:val="009060FA"/>
    <w:rsid w:val="00906378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F46"/>
    <w:rsid w:val="00946D3E"/>
    <w:rsid w:val="009505AA"/>
    <w:rsid w:val="00950F5F"/>
    <w:rsid w:val="00952BC3"/>
    <w:rsid w:val="00953F57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728DD"/>
    <w:rsid w:val="00973314"/>
    <w:rsid w:val="00975697"/>
    <w:rsid w:val="00975980"/>
    <w:rsid w:val="009766AE"/>
    <w:rsid w:val="00977F8A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6245"/>
    <w:rsid w:val="00A26335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108F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3256"/>
    <w:rsid w:val="00AB4322"/>
    <w:rsid w:val="00AB435B"/>
    <w:rsid w:val="00AB5CB9"/>
    <w:rsid w:val="00AB6446"/>
    <w:rsid w:val="00AB679C"/>
    <w:rsid w:val="00AB6DB7"/>
    <w:rsid w:val="00AB7F7E"/>
    <w:rsid w:val="00AC1ABA"/>
    <w:rsid w:val="00AC292D"/>
    <w:rsid w:val="00AC2F7D"/>
    <w:rsid w:val="00AC3F6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3E9A"/>
    <w:rsid w:val="00B34A26"/>
    <w:rsid w:val="00B350AE"/>
    <w:rsid w:val="00B35B82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525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4649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809"/>
    <w:rsid w:val="00CC386F"/>
    <w:rsid w:val="00CC42F1"/>
    <w:rsid w:val="00CC4856"/>
    <w:rsid w:val="00CC5833"/>
    <w:rsid w:val="00CC768D"/>
    <w:rsid w:val="00CD139B"/>
    <w:rsid w:val="00CD2C15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73EE6"/>
    <w:rsid w:val="00D76565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6DD2"/>
    <w:rsid w:val="00DA7E9E"/>
    <w:rsid w:val="00DB0311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652D0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2F08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C5702"/>
    <w:rsid w:val="00ED04E3"/>
    <w:rsid w:val="00ED067B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194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0999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1491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2017-10-04T05:18:00Z</dcterms:created>
  <dcterms:modified xsi:type="dcterms:W3CDTF">2017-10-06T06:48:00Z</dcterms:modified>
</cp:coreProperties>
</file>